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4708AE" w14:textId="77777777" w:rsidR="00DB17FB" w:rsidRDefault="00000000">
      <w:pPr>
        <w:pStyle w:val="Title"/>
        <w:spacing w:after="80"/>
        <w:jc w:val="center"/>
      </w:pPr>
      <w:r>
        <w:t>Reunion East and Reunion West Community Development Districts</w:t>
      </w:r>
    </w:p>
    <w:p w14:paraId="7224DF03" w14:textId="77777777" w:rsidR="00DB17FB" w:rsidRDefault="00000000">
      <w:pPr>
        <w:spacing w:after="160"/>
        <w:jc w:val="center"/>
      </w:pPr>
      <w:r>
        <w:rPr>
          <w:b/>
          <w:color w:val="404040"/>
          <w:sz w:val="24"/>
        </w:rPr>
        <w:t>Nearby Road Improvement Projects</w:t>
      </w:r>
    </w:p>
    <w:p w14:paraId="0B8C7433" w14:textId="77777777" w:rsidR="00DB17FB" w:rsidRDefault="00000000">
      <w:pPr>
        <w:spacing w:after="180"/>
        <w:jc w:val="center"/>
      </w:pPr>
      <w:r>
        <w:rPr>
          <w:i/>
          <w:color w:val="595959"/>
          <w:sz w:val="17"/>
        </w:rPr>
        <w:t>Current as of September 14, 2026</w:t>
      </w:r>
    </w:p>
    <w:p w14:paraId="2652709E" w14:textId="77777777" w:rsidR="00CC3A21" w:rsidRDefault="00000000">
      <w:pPr>
        <w:spacing w:after="160" w:line="240" w:lineRule="auto"/>
      </w:pPr>
      <w:r>
        <w:rPr>
          <w:b/>
          <w:sz w:val="18"/>
        </w:rPr>
        <w:t xml:space="preserve">For informational purposes only. </w:t>
      </w:r>
      <w:r>
        <w:rPr>
          <w:sz w:val="18"/>
        </w:rPr>
        <w:t>Reunion East and Reunion West Community Development Districts provide this resource to help residents and other Reunion stakeholders stay informed about nearby road improvement projects. Project details, schedules and contacts are subject to change. Please check the official government and project websites listed below for the most current information.</w:t>
      </w:r>
    </w:p>
    <w:tbl>
      <w:tblPr>
        <w:tblW w:w="0" w:type="auto"/>
        <w:jc w:val="center"/>
        <w:tblLayout w:type="fixed"/>
        <w:tblLook w:val="04A0" w:firstRow="1" w:lastRow="0" w:firstColumn="1" w:lastColumn="0" w:noHBand="0" w:noVBand="1"/>
      </w:tblPr>
      <w:tblGrid>
        <w:gridCol w:w="1757"/>
        <w:gridCol w:w="1872"/>
        <w:gridCol w:w="3240"/>
        <w:gridCol w:w="1771"/>
        <w:gridCol w:w="2189"/>
      </w:tblGrid>
      <w:tr w:rsidR="00DB17FB" w14:paraId="12D4DCDE" w14:textId="77777777">
        <w:trPr>
          <w:tblHeader/>
          <w:jc w:val="center"/>
        </w:trPr>
        <w:tc>
          <w:tcPr>
            <w:tcW w:w="1757" w:type="dxa"/>
            <w:shd w:val="clear" w:color="auto" w:fill="404040"/>
            <w:tcMar>
              <w:top w:w="105" w:type="dxa"/>
              <w:left w:w="90" w:type="dxa"/>
              <w:bottom w:w="105" w:type="dxa"/>
              <w:right w:w="90" w:type="dxa"/>
            </w:tcMar>
            <w:vAlign w:val="center"/>
          </w:tcPr>
          <w:p w14:paraId="43B717B1" w14:textId="77777777" w:rsidR="00DB17FB" w:rsidRDefault="00000000">
            <w:pPr>
              <w:spacing w:after="0"/>
              <w:jc w:val="center"/>
            </w:pPr>
            <w:r>
              <w:rPr>
                <w:b/>
                <w:color w:val="FFFFFF"/>
              </w:rPr>
              <w:t>Project Name</w:t>
            </w:r>
          </w:p>
        </w:tc>
        <w:tc>
          <w:tcPr>
            <w:tcW w:w="1872" w:type="dxa"/>
            <w:shd w:val="clear" w:color="auto" w:fill="404040"/>
            <w:tcMar>
              <w:top w:w="105" w:type="dxa"/>
              <w:left w:w="90" w:type="dxa"/>
              <w:bottom w:w="105" w:type="dxa"/>
              <w:right w:w="90" w:type="dxa"/>
            </w:tcMar>
            <w:vAlign w:val="center"/>
          </w:tcPr>
          <w:p w14:paraId="6214C747" w14:textId="77777777" w:rsidR="00DB17FB" w:rsidRDefault="00000000">
            <w:pPr>
              <w:spacing w:after="0"/>
              <w:jc w:val="center"/>
            </w:pPr>
            <w:r>
              <w:rPr>
                <w:b/>
                <w:color w:val="FFFFFF"/>
              </w:rPr>
              <w:t>Area</w:t>
            </w:r>
          </w:p>
        </w:tc>
        <w:tc>
          <w:tcPr>
            <w:tcW w:w="3240" w:type="dxa"/>
            <w:shd w:val="clear" w:color="auto" w:fill="404040"/>
            <w:tcMar>
              <w:top w:w="105" w:type="dxa"/>
              <w:left w:w="90" w:type="dxa"/>
              <w:bottom w:w="105" w:type="dxa"/>
              <w:right w:w="90" w:type="dxa"/>
            </w:tcMar>
            <w:vAlign w:val="center"/>
          </w:tcPr>
          <w:p w14:paraId="522DD0CC" w14:textId="77777777" w:rsidR="00DB17FB" w:rsidRDefault="00000000">
            <w:pPr>
              <w:spacing w:after="0"/>
              <w:jc w:val="center"/>
            </w:pPr>
            <w:r>
              <w:rPr>
                <w:b/>
                <w:color w:val="FFFFFF"/>
              </w:rPr>
              <w:t>Scope</w:t>
            </w:r>
          </w:p>
        </w:tc>
        <w:tc>
          <w:tcPr>
            <w:tcW w:w="1771" w:type="dxa"/>
            <w:shd w:val="clear" w:color="auto" w:fill="404040"/>
            <w:tcMar>
              <w:top w:w="105" w:type="dxa"/>
              <w:left w:w="90" w:type="dxa"/>
              <w:bottom w:w="105" w:type="dxa"/>
              <w:right w:w="90" w:type="dxa"/>
            </w:tcMar>
            <w:vAlign w:val="center"/>
          </w:tcPr>
          <w:p w14:paraId="42B0126D" w14:textId="77777777" w:rsidR="00DB17FB" w:rsidRDefault="00000000">
            <w:pPr>
              <w:spacing w:after="0"/>
              <w:jc w:val="center"/>
            </w:pPr>
            <w:r>
              <w:rPr>
                <w:b/>
                <w:color w:val="FFFFFF"/>
              </w:rPr>
              <w:t>Project Website</w:t>
            </w:r>
          </w:p>
        </w:tc>
        <w:tc>
          <w:tcPr>
            <w:tcW w:w="2189" w:type="dxa"/>
            <w:shd w:val="clear" w:color="auto" w:fill="404040"/>
            <w:tcMar>
              <w:top w:w="105" w:type="dxa"/>
              <w:left w:w="90" w:type="dxa"/>
              <w:bottom w:w="105" w:type="dxa"/>
              <w:right w:w="90" w:type="dxa"/>
            </w:tcMar>
            <w:vAlign w:val="center"/>
          </w:tcPr>
          <w:p w14:paraId="77BFC426" w14:textId="77777777" w:rsidR="00DB17FB" w:rsidRDefault="00000000">
            <w:pPr>
              <w:spacing w:after="0"/>
              <w:jc w:val="center"/>
            </w:pPr>
            <w:r>
              <w:rPr>
                <w:b/>
                <w:color w:val="FFFFFF"/>
              </w:rPr>
              <w:t>Project Contact</w:t>
            </w:r>
          </w:p>
        </w:tc>
      </w:tr>
      <w:tr w:rsidR="00DB17FB" w14:paraId="350BCE94" w14:textId="77777777">
        <w:trPr>
          <w:cantSplit/>
          <w:jc w:val="center"/>
        </w:trPr>
        <w:tc>
          <w:tcPr>
            <w:tcW w:w="1757" w:type="dxa"/>
            <w:tcMar>
              <w:top w:w="95" w:type="dxa"/>
              <w:left w:w="90" w:type="dxa"/>
              <w:bottom w:w="95" w:type="dxa"/>
              <w:right w:w="90" w:type="dxa"/>
            </w:tcMar>
            <w:vAlign w:val="center"/>
          </w:tcPr>
          <w:p w14:paraId="0B29FC41" w14:textId="77777777" w:rsidR="00DB17FB" w:rsidRDefault="00000000">
            <w:pPr>
              <w:spacing w:after="0" w:line="247" w:lineRule="auto"/>
            </w:pPr>
            <w:r>
              <w:rPr>
                <w:b/>
                <w:color w:val="404040"/>
                <w:sz w:val="15"/>
              </w:rPr>
              <w:t>Moving I-4 Forward Program</w:t>
            </w:r>
          </w:p>
        </w:tc>
        <w:tc>
          <w:tcPr>
            <w:tcW w:w="1872" w:type="dxa"/>
            <w:tcMar>
              <w:top w:w="95" w:type="dxa"/>
              <w:left w:w="90" w:type="dxa"/>
              <w:bottom w:w="95" w:type="dxa"/>
              <w:right w:w="90" w:type="dxa"/>
            </w:tcMar>
            <w:vAlign w:val="center"/>
          </w:tcPr>
          <w:p w14:paraId="64BF07A7" w14:textId="77777777" w:rsidR="00DB17FB" w:rsidRDefault="00000000">
            <w:pPr>
              <w:spacing w:after="0" w:line="247" w:lineRule="auto"/>
            </w:pPr>
            <w:r>
              <w:rPr>
                <w:sz w:val="15"/>
              </w:rPr>
              <w:t>I-4 from west of U.S. 27 through ChampionsGate, S.R. 429/World Drive and Osceola Parkway</w:t>
            </w:r>
          </w:p>
        </w:tc>
        <w:tc>
          <w:tcPr>
            <w:tcW w:w="3240" w:type="dxa"/>
            <w:tcMar>
              <w:top w:w="95" w:type="dxa"/>
              <w:left w:w="90" w:type="dxa"/>
              <w:bottom w:w="95" w:type="dxa"/>
              <w:right w:w="90" w:type="dxa"/>
            </w:tcMar>
            <w:vAlign w:val="center"/>
          </w:tcPr>
          <w:p w14:paraId="0F957ACC" w14:textId="77777777" w:rsidR="00DB17FB" w:rsidRDefault="00000000">
            <w:pPr>
              <w:spacing w:after="0" w:line="247" w:lineRule="auto"/>
            </w:pPr>
            <w:r>
              <w:rPr>
                <w:sz w:val="15"/>
              </w:rPr>
              <w:t>Reconstructs and widens I-4; adds general-use, auxiliary and express lanes; and reconstructs interchanges, bridges and related facilities. Work near Reunion includes the C.R. 532/ChampionsGate and S.R. 429 areas.</w:t>
            </w:r>
          </w:p>
        </w:tc>
        <w:tc>
          <w:tcPr>
            <w:tcW w:w="1771" w:type="dxa"/>
            <w:tcMar>
              <w:top w:w="95" w:type="dxa"/>
              <w:left w:w="90" w:type="dxa"/>
              <w:bottom w:w="95" w:type="dxa"/>
              <w:right w:w="90" w:type="dxa"/>
            </w:tcMar>
            <w:vAlign w:val="center"/>
          </w:tcPr>
          <w:p w14:paraId="74949183" w14:textId="77777777" w:rsidR="00DB17FB" w:rsidRDefault="00DB17FB">
            <w:pPr>
              <w:spacing w:after="0" w:line="247" w:lineRule="auto"/>
              <w:jc w:val="center"/>
            </w:pPr>
            <w:hyperlink r:id="rId8">
              <w:r>
                <w:rPr>
                  <w:color w:val="595959"/>
                  <w:u w:val="single"/>
                </w:rPr>
                <w:t>movingi4forward.com</w:t>
              </w:r>
            </w:hyperlink>
          </w:p>
        </w:tc>
        <w:tc>
          <w:tcPr>
            <w:tcW w:w="2189" w:type="dxa"/>
            <w:tcMar>
              <w:top w:w="95" w:type="dxa"/>
              <w:left w:w="90" w:type="dxa"/>
              <w:bottom w:w="95" w:type="dxa"/>
              <w:right w:w="90" w:type="dxa"/>
            </w:tcMar>
            <w:vAlign w:val="center"/>
          </w:tcPr>
          <w:p w14:paraId="029F51A5" w14:textId="77777777" w:rsidR="00DB17FB" w:rsidRDefault="00000000">
            <w:pPr>
              <w:spacing w:after="0" w:line="247" w:lineRule="auto"/>
            </w:pPr>
            <w:r>
              <w:rPr>
                <w:sz w:val="15"/>
              </w:rPr>
              <w:t>Mary Cox, Director of Communications</w:t>
            </w:r>
            <w:r>
              <w:rPr>
                <w:sz w:val="15"/>
              </w:rPr>
              <w:br/>
              <w:t>Mary.Cox@dot.state.fl.us</w:t>
            </w:r>
          </w:p>
        </w:tc>
      </w:tr>
      <w:tr w:rsidR="00DB17FB" w14:paraId="351CFA93" w14:textId="77777777">
        <w:trPr>
          <w:cantSplit/>
          <w:jc w:val="center"/>
        </w:trPr>
        <w:tc>
          <w:tcPr>
            <w:tcW w:w="1757" w:type="dxa"/>
            <w:shd w:val="clear" w:color="auto" w:fill="E7E6E6"/>
            <w:tcMar>
              <w:top w:w="95" w:type="dxa"/>
              <w:left w:w="90" w:type="dxa"/>
              <w:bottom w:w="95" w:type="dxa"/>
              <w:right w:w="90" w:type="dxa"/>
            </w:tcMar>
            <w:vAlign w:val="center"/>
          </w:tcPr>
          <w:p w14:paraId="2100E0FB" w14:textId="77777777" w:rsidR="00DB17FB" w:rsidRDefault="00000000">
            <w:pPr>
              <w:spacing w:after="0" w:line="247" w:lineRule="auto"/>
            </w:pPr>
            <w:r>
              <w:rPr>
                <w:b/>
                <w:color w:val="404040"/>
                <w:sz w:val="15"/>
              </w:rPr>
              <w:t>Sinclair Road Extension</w:t>
            </w:r>
          </w:p>
        </w:tc>
        <w:tc>
          <w:tcPr>
            <w:tcW w:w="1872" w:type="dxa"/>
            <w:shd w:val="clear" w:color="auto" w:fill="E7E6E6"/>
            <w:tcMar>
              <w:top w:w="95" w:type="dxa"/>
              <w:left w:w="90" w:type="dxa"/>
              <w:bottom w:w="95" w:type="dxa"/>
              <w:right w:w="90" w:type="dxa"/>
            </w:tcMar>
            <w:vAlign w:val="center"/>
          </w:tcPr>
          <w:p w14:paraId="39C3C62A" w14:textId="77777777" w:rsidR="00DB17FB" w:rsidRDefault="00000000">
            <w:pPr>
              <w:spacing w:after="0" w:line="247" w:lineRule="auto"/>
            </w:pPr>
            <w:r>
              <w:rPr>
                <w:sz w:val="15"/>
              </w:rPr>
              <w:t>Tradition Boulevard to Bella Citta Boulevard, west and southwest of Reunion</w:t>
            </w:r>
          </w:p>
        </w:tc>
        <w:tc>
          <w:tcPr>
            <w:tcW w:w="3240" w:type="dxa"/>
            <w:shd w:val="clear" w:color="auto" w:fill="E7E6E6"/>
            <w:tcMar>
              <w:top w:w="95" w:type="dxa"/>
              <w:left w:w="90" w:type="dxa"/>
              <w:bottom w:w="95" w:type="dxa"/>
              <w:right w:w="90" w:type="dxa"/>
            </w:tcMar>
            <w:vAlign w:val="center"/>
          </w:tcPr>
          <w:p w14:paraId="26960FF4" w14:textId="77777777" w:rsidR="00DB17FB" w:rsidRDefault="00000000">
            <w:pPr>
              <w:spacing w:after="0" w:line="247" w:lineRule="auto"/>
            </w:pPr>
            <w:r>
              <w:rPr>
                <w:sz w:val="15"/>
              </w:rPr>
              <w:t>Constructs a four-lane divided roadway with a median, drainage, sidewalk and multi-use path. Includes connectivity improvements along Goodman Road, Bella Citta Boulevard and Tradition Boulevard.</w:t>
            </w:r>
          </w:p>
        </w:tc>
        <w:tc>
          <w:tcPr>
            <w:tcW w:w="1771" w:type="dxa"/>
            <w:shd w:val="clear" w:color="auto" w:fill="E7E6E6"/>
            <w:tcMar>
              <w:top w:w="95" w:type="dxa"/>
              <w:left w:w="90" w:type="dxa"/>
              <w:bottom w:w="95" w:type="dxa"/>
              <w:right w:w="90" w:type="dxa"/>
            </w:tcMar>
            <w:vAlign w:val="center"/>
          </w:tcPr>
          <w:p w14:paraId="65EEBD2F" w14:textId="77777777" w:rsidR="00DB17FB" w:rsidRDefault="00DB17FB">
            <w:pPr>
              <w:spacing w:after="0" w:line="247" w:lineRule="auto"/>
              <w:jc w:val="center"/>
            </w:pPr>
            <w:hyperlink r:id="rId9">
              <w:r>
                <w:rPr>
                  <w:color w:val="595959"/>
                  <w:u w:val="single"/>
                </w:rPr>
                <w:t>one.osceola.org/sinclairroad</w:t>
              </w:r>
            </w:hyperlink>
          </w:p>
        </w:tc>
        <w:tc>
          <w:tcPr>
            <w:tcW w:w="2189" w:type="dxa"/>
            <w:shd w:val="clear" w:color="auto" w:fill="E7E6E6"/>
            <w:tcMar>
              <w:top w:w="95" w:type="dxa"/>
              <w:left w:w="90" w:type="dxa"/>
              <w:bottom w:w="95" w:type="dxa"/>
              <w:right w:w="90" w:type="dxa"/>
            </w:tcMar>
            <w:vAlign w:val="center"/>
          </w:tcPr>
          <w:p w14:paraId="12DCA119" w14:textId="77777777" w:rsidR="00DB17FB" w:rsidRDefault="00000000">
            <w:pPr>
              <w:spacing w:after="0" w:line="247" w:lineRule="auto"/>
            </w:pPr>
            <w:r>
              <w:rPr>
                <w:sz w:val="15"/>
              </w:rPr>
              <w:t>Jose Santiago, Project Manager</w:t>
            </w:r>
            <w:r>
              <w:rPr>
                <w:sz w:val="15"/>
              </w:rPr>
              <w:br/>
              <w:t>407-742-0332</w:t>
            </w:r>
            <w:r>
              <w:rPr>
                <w:sz w:val="15"/>
              </w:rPr>
              <w:br/>
              <w:t>Jose.Santiago@osceola.org</w:t>
            </w:r>
          </w:p>
        </w:tc>
      </w:tr>
      <w:tr w:rsidR="00DB17FB" w14:paraId="747FF3EA" w14:textId="77777777">
        <w:trPr>
          <w:cantSplit/>
          <w:jc w:val="center"/>
        </w:trPr>
        <w:tc>
          <w:tcPr>
            <w:tcW w:w="1757" w:type="dxa"/>
            <w:tcMar>
              <w:top w:w="95" w:type="dxa"/>
              <w:left w:w="90" w:type="dxa"/>
              <w:bottom w:w="95" w:type="dxa"/>
              <w:right w:w="90" w:type="dxa"/>
            </w:tcMar>
            <w:vAlign w:val="center"/>
          </w:tcPr>
          <w:p w14:paraId="33C59F9C" w14:textId="77777777" w:rsidR="00DB17FB" w:rsidRDefault="00000000">
            <w:pPr>
              <w:spacing w:after="0" w:line="247" w:lineRule="auto"/>
            </w:pPr>
            <w:r>
              <w:rPr>
                <w:b/>
                <w:color w:val="404040"/>
                <w:sz w:val="15"/>
              </w:rPr>
              <w:t>Poinciana Connector</w:t>
            </w:r>
            <w:r>
              <w:rPr>
                <w:b/>
                <w:color w:val="404040"/>
                <w:sz w:val="15"/>
              </w:rPr>
              <w:br/>
              <w:t>Moving I-4 Forward Project 5</w:t>
            </w:r>
          </w:p>
        </w:tc>
        <w:tc>
          <w:tcPr>
            <w:tcW w:w="1872" w:type="dxa"/>
            <w:tcMar>
              <w:top w:w="95" w:type="dxa"/>
              <w:left w:w="90" w:type="dxa"/>
              <w:bottom w:w="95" w:type="dxa"/>
              <w:right w:w="90" w:type="dxa"/>
            </w:tcMar>
            <w:vAlign w:val="center"/>
          </w:tcPr>
          <w:p w14:paraId="3F890514" w14:textId="77777777" w:rsidR="00DB17FB" w:rsidRDefault="00000000">
            <w:pPr>
              <w:spacing w:after="0" w:line="247" w:lineRule="auto"/>
            </w:pPr>
            <w:r>
              <w:rPr>
                <w:sz w:val="15"/>
              </w:rPr>
              <w:t>C.R. 532 to I-4 and S.R. 429, southwest of Reunion</w:t>
            </w:r>
          </w:p>
        </w:tc>
        <w:tc>
          <w:tcPr>
            <w:tcW w:w="3240" w:type="dxa"/>
            <w:tcMar>
              <w:top w:w="95" w:type="dxa"/>
              <w:left w:w="90" w:type="dxa"/>
              <w:bottom w:w="95" w:type="dxa"/>
              <w:right w:w="90" w:type="dxa"/>
            </w:tcMar>
            <w:vAlign w:val="center"/>
          </w:tcPr>
          <w:p w14:paraId="0694AF34" w14:textId="77777777" w:rsidR="00DB17FB" w:rsidRDefault="00000000">
            <w:pPr>
              <w:spacing w:after="0" w:line="247" w:lineRule="auto"/>
            </w:pPr>
            <w:r>
              <w:rPr>
                <w:sz w:val="15"/>
              </w:rPr>
              <w:t>Constructs approximately 2.6 miles of new limited-access roadway connecting the future Poinciana Parkway facility with I-4 and S.R. 429. Includes ramps connecting with C.R. 532.</w:t>
            </w:r>
          </w:p>
        </w:tc>
        <w:tc>
          <w:tcPr>
            <w:tcW w:w="1771" w:type="dxa"/>
            <w:tcMar>
              <w:top w:w="95" w:type="dxa"/>
              <w:left w:w="90" w:type="dxa"/>
              <w:bottom w:w="95" w:type="dxa"/>
              <w:right w:w="90" w:type="dxa"/>
            </w:tcMar>
            <w:vAlign w:val="center"/>
          </w:tcPr>
          <w:p w14:paraId="111216B1" w14:textId="77777777" w:rsidR="00DB17FB" w:rsidRDefault="00DB17FB">
            <w:pPr>
              <w:spacing w:after="0" w:line="247" w:lineRule="auto"/>
              <w:jc w:val="center"/>
            </w:pPr>
            <w:hyperlink r:id="rId10">
              <w:r>
                <w:rPr>
                  <w:color w:val="595959"/>
                  <w:u w:val="single"/>
                </w:rPr>
                <w:t>movingi4forward.com/project-5</w:t>
              </w:r>
            </w:hyperlink>
          </w:p>
        </w:tc>
        <w:tc>
          <w:tcPr>
            <w:tcW w:w="2189" w:type="dxa"/>
            <w:tcMar>
              <w:top w:w="95" w:type="dxa"/>
              <w:left w:w="90" w:type="dxa"/>
              <w:bottom w:w="95" w:type="dxa"/>
              <w:right w:w="90" w:type="dxa"/>
            </w:tcMar>
            <w:vAlign w:val="center"/>
          </w:tcPr>
          <w:p w14:paraId="7DFD2BA2" w14:textId="77777777" w:rsidR="00DB17FB" w:rsidRDefault="00000000">
            <w:pPr>
              <w:spacing w:after="0" w:line="247" w:lineRule="auto"/>
            </w:pPr>
            <w:r>
              <w:rPr>
                <w:sz w:val="15"/>
              </w:rPr>
              <w:t>Moving I-4 Forward Communications</w:t>
            </w:r>
            <w:r>
              <w:rPr>
                <w:sz w:val="15"/>
              </w:rPr>
              <w:br/>
              <w:t>Mary.Cox@dot.state.fl.us</w:t>
            </w:r>
          </w:p>
        </w:tc>
      </w:tr>
      <w:tr w:rsidR="00DB17FB" w14:paraId="206DE3C3" w14:textId="77777777">
        <w:trPr>
          <w:cantSplit/>
          <w:jc w:val="center"/>
        </w:trPr>
        <w:tc>
          <w:tcPr>
            <w:tcW w:w="1757" w:type="dxa"/>
            <w:shd w:val="clear" w:color="auto" w:fill="E7E6E6"/>
            <w:tcMar>
              <w:top w:w="95" w:type="dxa"/>
              <w:left w:w="90" w:type="dxa"/>
              <w:bottom w:w="95" w:type="dxa"/>
              <w:right w:w="90" w:type="dxa"/>
            </w:tcMar>
            <w:vAlign w:val="center"/>
          </w:tcPr>
          <w:p w14:paraId="6BBD40D5" w14:textId="77777777" w:rsidR="00DB17FB" w:rsidRDefault="00000000">
            <w:pPr>
              <w:spacing w:after="0" w:line="247" w:lineRule="auto"/>
            </w:pPr>
            <w:r>
              <w:rPr>
                <w:b/>
                <w:color w:val="404040"/>
                <w:sz w:val="15"/>
              </w:rPr>
              <w:t>C.R. 532 Osceola Polk Line Road Capacity Improvements</w:t>
            </w:r>
          </w:p>
        </w:tc>
        <w:tc>
          <w:tcPr>
            <w:tcW w:w="1872" w:type="dxa"/>
            <w:shd w:val="clear" w:color="auto" w:fill="E7E6E6"/>
            <w:tcMar>
              <w:top w:w="95" w:type="dxa"/>
              <w:left w:w="90" w:type="dxa"/>
              <w:bottom w:w="95" w:type="dxa"/>
              <w:right w:w="90" w:type="dxa"/>
            </w:tcMar>
            <w:vAlign w:val="center"/>
          </w:tcPr>
          <w:p w14:paraId="566D09B6" w14:textId="77777777" w:rsidR="00DB17FB" w:rsidRDefault="00000000">
            <w:pPr>
              <w:spacing w:after="0" w:line="247" w:lineRule="auto"/>
            </w:pPr>
            <w:r>
              <w:rPr>
                <w:sz w:val="15"/>
              </w:rPr>
              <w:t>C.R. 532 between Lake Wilson Road and U.S. 17/92, immediately south of Reunion</w:t>
            </w:r>
          </w:p>
        </w:tc>
        <w:tc>
          <w:tcPr>
            <w:tcW w:w="3240" w:type="dxa"/>
            <w:shd w:val="clear" w:color="auto" w:fill="E7E6E6"/>
            <w:tcMar>
              <w:top w:w="95" w:type="dxa"/>
              <w:left w:w="90" w:type="dxa"/>
              <w:bottom w:w="95" w:type="dxa"/>
              <w:right w:w="90" w:type="dxa"/>
            </w:tcMar>
            <w:vAlign w:val="center"/>
          </w:tcPr>
          <w:p w14:paraId="301A7F55" w14:textId="77777777" w:rsidR="00DB17FB" w:rsidRDefault="00000000">
            <w:pPr>
              <w:spacing w:after="0" w:line="247" w:lineRule="auto"/>
            </w:pPr>
            <w:r>
              <w:rPr>
                <w:sz w:val="15"/>
              </w:rPr>
              <w:t>Widens approximately three miles of C.R. 532 from two to four lanes; adds buffered bicycle lanes, sidewalk, shared-use path, drainage and other safety and capacity improvements.</w:t>
            </w:r>
          </w:p>
        </w:tc>
        <w:tc>
          <w:tcPr>
            <w:tcW w:w="1771" w:type="dxa"/>
            <w:shd w:val="clear" w:color="auto" w:fill="E7E6E6"/>
            <w:tcMar>
              <w:top w:w="95" w:type="dxa"/>
              <w:left w:w="90" w:type="dxa"/>
              <w:bottom w:w="95" w:type="dxa"/>
              <w:right w:w="90" w:type="dxa"/>
            </w:tcMar>
            <w:vAlign w:val="center"/>
          </w:tcPr>
          <w:p w14:paraId="0393AF28" w14:textId="77777777" w:rsidR="00DB17FB" w:rsidRDefault="00DB17FB">
            <w:pPr>
              <w:spacing w:after="0" w:line="247" w:lineRule="auto"/>
              <w:jc w:val="center"/>
            </w:pPr>
            <w:hyperlink r:id="rId11">
              <w:r>
                <w:rPr>
                  <w:color w:val="595959"/>
                  <w:u w:val="single"/>
                </w:rPr>
                <w:t>www.cfxway.com/cr-532</w:t>
              </w:r>
            </w:hyperlink>
          </w:p>
        </w:tc>
        <w:tc>
          <w:tcPr>
            <w:tcW w:w="2189" w:type="dxa"/>
            <w:shd w:val="clear" w:color="auto" w:fill="E7E6E6"/>
            <w:tcMar>
              <w:top w:w="95" w:type="dxa"/>
              <w:left w:w="90" w:type="dxa"/>
              <w:bottom w:w="95" w:type="dxa"/>
              <w:right w:w="90" w:type="dxa"/>
            </w:tcMar>
            <w:vAlign w:val="center"/>
          </w:tcPr>
          <w:p w14:paraId="53B34BC0" w14:textId="77777777" w:rsidR="00DB17FB" w:rsidRDefault="00000000">
            <w:pPr>
              <w:spacing w:after="0" w:line="247" w:lineRule="auto"/>
            </w:pPr>
            <w:r>
              <w:rPr>
                <w:sz w:val="15"/>
              </w:rPr>
              <w:t>Tina Thomas and Nick Lulli, Public Information Officers</w:t>
            </w:r>
            <w:r>
              <w:rPr>
                <w:sz w:val="15"/>
              </w:rPr>
              <w:br/>
              <w:t>407-505-5594</w:t>
            </w:r>
            <w:r>
              <w:rPr>
                <w:sz w:val="15"/>
              </w:rPr>
              <w:br/>
              <w:t>Construction@CFXway.com</w:t>
            </w:r>
          </w:p>
        </w:tc>
      </w:tr>
      <w:tr w:rsidR="00DB17FB" w14:paraId="40733FA6" w14:textId="77777777">
        <w:trPr>
          <w:cantSplit/>
          <w:jc w:val="center"/>
        </w:trPr>
        <w:tc>
          <w:tcPr>
            <w:tcW w:w="1757" w:type="dxa"/>
            <w:tcMar>
              <w:top w:w="95" w:type="dxa"/>
              <w:left w:w="90" w:type="dxa"/>
              <w:bottom w:w="95" w:type="dxa"/>
              <w:right w:w="90" w:type="dxa"/>
            </w:tcMar>
            <w:vAlign w:val="center"/>
          </w:tcPr>
          <w:p w14:paraId="32C76F9B" w14:textId="77777777" w:rsidR="00DB17FB" w:rsidRDefault="00000000">
            <w:pPr>
              <w:spacing w:after="0" w:line="247" w:lineRule="auto"/>
            </w:pPr>
            <w:r>
              <w:rPr>
                <w:b/>
                <w:color w:val="404040"/>
                <w:sz w:val="15"/>
              </w:rPr>
              <w:t>Old Lake Wilson Road Widening</w:t>
            </w:r>
          </w:p>
        </w:tc>
        <w:tc>
          <w:tcPr>
            <w:tcW w:w="1872" w:type="dxa"/>
            <w:tcMar>
              <w:top w:w="95" w:type="dxa"/>
              <w:left w:w="90" w:type="dxa"/>
              <w:bottom w:w="95" w:type="dxa"/>
              <w:right w:w="90" w:type="dxa"/>
            </w:tcMar>
            <w:vAlign w:val="center"/>
          </w:tcPr>
          <w:p w14:paraId="281156E4" w14:textId="77777777" w:rsidR="00DB17FB" w:rsidRDefault="00000000">
            <w:pPr>
              <w:spacing w:after="0" w:line="247" w:lineRule="auto"/>
            </w:pPr>
            <w:r>
              <w:rPr>
                <w:sz w:val="15"/>
              </w:rPr>
              <w:t>Old Lake Wilson Road from C.R. 532 to Sinclair Road, east of Reunion</w:t>
            </w:r>
          </w:p>
        </w:tc>
        <w:tc>
          <w:tcPr>
            <w:tcW w:w="3240" w:type="dxa"/>
            <w:tcMar>
              <w:top w:w="95" w:type="dxa"/>
              <w:left w:w="90" w:type="dxa"/>
              <w:bottom w:w="95" w:type="dxa"/>
              <w:right w:w="90" w:type="dxa"/>
            </w:tcMar>
            <w:vAlign w:val="center"/>
          </w:tcPr>
          <w:p w14:paraId="3C3F2A8A" w14:textId="77777777" w:rsidR="00DB17FB" w:rsidRDefault="00000000">
            <w:pPr>
              <w:spacing w:after="0" w:line="247" w:lineRule="auto"/>
            </w:pPr>
            <w:r>
              <w:rPr>
                <w:sz w:val="15"/>
              </w:rPr>
              <w:t>Widens approximately 2.5 miles from two lanes to a four-lane divided road. Adds bicycle and pedestrian facilities, drainage, lighting, traffic-signal and ITS improvements, and upgrades the Davenport Creek crossing.</w:t>
            </w:r>
          </w:p>
        </w:tc>
        <w:tc>
          <w:tcPr>
            <w:tcW w:w="1771" w:type="dxa"/>
            <w:tcMar>
              <w:top w:w="95" w:type="dxa"/>
              <w:left w:w="90" w:type="dxa"/>
              <w:bottom w:w="95" w:type="dxa"/>
              <w:right w:w="90" w:type="dxa"/>
            </w:tcMar>
            <w:vAlign w:val="center"/>
          </w:tcPr>
          <w:p w14:paraId="5E4FD56F" w14:textId="77777777" w:rsidR="00DB17FB" w:rsidRDefault="00DB17FB">
            <w:pPr>
              <w:spacing w:after="0" w:line="247" w:lineRule="auto"/>
              <w:jc w:val="center"/>
            </w:pPr>
            <w:hyperlink r:id="rId12">
              <w:r>
                <w:rPr>
                  <w:color w:val="595959"/>
                  <w:u w:val="single"/>
                </w:rPr>
                <w:t>one.osceola.org/oldlakewilsonroad</w:t>
              </w:r>
            </w:hyperlink>
          </w:p>
        </w:tc>
        <w:tc>
          <w:tcPr>
            <w:tcW w:w="2189" w:type="dxa"/>
            <w:tcMar>
              <w:top w:w="95" w:type="dxa"/>
              <w:left w:w="90" w:type="dxa"/>
              <w:bottom w:w="95" w:type="dxa"/>
              <w:right w:w="90" w:type="dxa"/>
            </w:tcMar>
            <w:vAlign w:val="center"/>
          </w:tcPr>
          <w:p w14:paraId="37BBF358" w14:textId="77777777" w:rsidR="00DB17FB" w:rsidRDefault="00000000">
            <w:pPr>
              <w:spacing w:after="0" w:line="247" w:lineRule="auto"/>
            </w:pPr>
            <w:r>
              <w:rPr>
                <w:sz w:val="15"/>
              </w:rPr>
              <w:t>Stephanie Underwood, P.E., Project Manager</w:t>
            </w:r>
            <w:r>
              <w:rPr>
                <w:sz w:val="15"/>
              </w:rPr>
              <w:br/>
              <w:t>407-742-0565</w:t>
            </w:r>
            <w:r>
              <w:rPr>
                <w:sz w:val="15"/>
              </w:rPr>
              <w:br/>
              <w:t>Stephanie.Underwood@osceola.org</w:t>
            </w:r>
          </w:p>
        </w:tc>
      </w:tr>
      <w:tr w:rsidR="00DB17FB" w14:paraId="7EB93916" w14:textId="77777777">
        <w:trPr>
          <w:cantSplit/>
          <w:jc w:val="center"/>
        </w:trPr>
        <w:tc>
          <w:tcPr>
            <w:tcW w:w="1757" w:type="dxa"/>
            <w:shd w:val="clear" w:color="auto" w:fill="E7E6E6"/>
            <w:tcMar>
              <w:top w:w="95" w:type="dxa"/>
              <w:left w:w="90" w:type="dxa"/>
              <w:bottom w:w="95" w:type="dxa"/>
              <w:right w:w="90" w:type="dxa"/>
            </w:tcMar>
            <w:vAlign w:val="center"/>
          </w:tcPr>
          <w:p w14:paraId="205DA47D" w14:textId="77777777" w:rsidR="00DB17FB" w:rsidRDefault="00000000">
            <w:pPr>
              <w:spacing w:after="0" w:line="247" w:lineRule="auto"/>
            </w:pPr>
            <w:r>
              <w:rPr>
                <w:b/>
                <w:color w:val="404040"/>
                <w:sz w:val="15"/>
              </w:rPr>
              <w:t>Celebration Boulevard Extension</w:t>
            </w:r>
          </w:p>
        </w:tc>
        <w:tc>
          <w:tcPr>
            <w:tcW w:w="1872" w:type="dxa"/>
            <w:shd w:val="clear" w:color="auto" w:fill="E7E6E6"/>
            <w:tcMar>
              <w:top w:w="95" w:type="dxa"/>
              <w:left w:w="90" w:type="dxa"/>
              <w:bottom w:w="95" w:type="dxa"/>
              <w:right w:w="90" w:type="dxa"/>
            </w:tcMar>
            <w:vAlign w:val="center"/>
          </w:tcPr>
          <w:p w14:paraId="437C1970" w14:textId="77777777" w:rsidR="00DB17FB" w:rsidRDefault="00000000">
            <w:pPr>
              <w:spacing w:after="0" w:line="247" w:lineRule="auto"/>
            </w:pPr>
            <w:r>
              <w:rPr>
                <w:sz w:val="15"/>
              </w:rPr>
              <w:t>C.R. 532 to the southern portion of Celebration, northeast of Reunion</w:t>
            </w:r>
          </w:p>
        </w:tc>
        <w:tc>
          <w:tcPr>
            <w:tcW w:w="3240" w:type="dxa"/>
            <w:shd w:val="clear" w:color="auto" w:fill="E7E6E6"/>
            <w:tcMar>
              <w:top w:w="95" w:type="dxa"/>
              <w:left w:w="90" w:type="dxa"/>
              <w:bottom w:w="95" w:type="dxa"/>
              <w:right w:w="90" w:type="dxa"/>
            </w:tcMar>
            <w:vAlign w:val="center"/>
          </w:tcPr>
          <w:p w14:paraId="0AE8C937" w14:textId="77777777" w:rsidR="00DB17FB" w:rsidRDefault="00000000">
            <w:pPr>
              <w:spacing w:after="0" w:line="247" w:lineRule="auto"/>
            </w:pPr>
            <w:r>
              <w:rPr>
                <w:sz w:val="15"/>
              </w:rPr>
              <w:t>Proposed two-lane divided avenue with a median and bicycle and pedestrian facilities. The feasibility study is complete; the project is awaiting further design and construction funding.</w:t>
            </w:r>
          </w:p>
        </w:tc>
        <w:tc>
          <w:tcPr>
            <w:tcW w:w="1771" w:type="dxa"/>
            <w:shd w:val="clear" w:color="auto" w:fill="E7E6E6"/>
            <w:tcMar>
              <w:top w:w="95" w:type="dxa"/>
              <w:left w:w="90" w:type="dxa"/>
              <w:bottom w:w="95" w:type="dxa"/>
              <w:right w:w="90" w:type="dxa"/>
            </w:tcMar>
            <w:vAlign w:val="center"/>
          </w:tcPr>
          <w:p w14:paraId="1F7BE932" w14:textId="77777777" w:rsidR="00DB17FB" w:rsidRDefault="00DB17FB">
            <w:pPr>
              <w:spacing w:after="0" w:line="247" w:lineRule="auto"/>
              <w:jc w:val="center"/>
            </w:pPr>
            <w:hyperlink r:id="rId13">
              <w:r>
                <w:rPr>
                  <w:color w:val="595959"/>
                  <w:u w:val="single"/>
                </w:rPr>
                <w:t>one.osceola.org/celebrationboulevardextension</w:t>
              </w:r>
            </w:hyperlink>
          </w:p>
        </w:tc>
        <w:tc>
          <w:tcPr>
            <w:tcW w:w="2189" w:type="dxa"/>
            <w:shd w:val="clear" w:color="auto" w:fill="E7E6E6"/>
            <w:tcMar>
              <w:top w:w="95" w:type="dxa"/>
              <w:left w:w="90" w:type="dxa"/>
              <w:bottom w:w="95" w:type="dxa"/>
              <w:right w:w="90" w:type="dxa"/>
            </w:tcMar>
            <w:vAlign w:val="center"/>
          </w:tcPr>
          <w:p w14:paraId="6FADEF10" w14:textId="77777777" w:rsidR="00DB17FB" w:rsidRDefault="00000000">
            <w:pPr>
              <w:spacing w:after="0" w:line="247" w:lineRule="auto"/>
            </w:pPr>
            <w:r>
              <w:rPr>
                <w:sz w:val="15"/>
              </w:rPr>
              <w:t>Aishwarya Sandineni, P.E., Project Manager</w:t>
            </w:r>
            <w:r>
              <w:rPr>
                <w:sz w:val="15"/>
              </w:rPr>
              <w:br/>
              <w:t>407-742-0565</w:t>
            </w:r>
            <w:r>
              <w:rPr>
                <w:sz w:val="15"/>
              </w:rPr>
              <w:br/>
              <w:t>Aishwarya.Sandineni@osceola.org</w:t>
            </w:r>
          </w:p>
        </w:tc>
      </w:tr>
      <w:tr w:rsidR="00DB17FB" w14:paraId="5B067129" w14:textId="77777777">
        <w:trPr>
          <w:cantSplit/>
          <w:jc w:val="center"/>
        </w:trPr>
        <w:tc>
          <w:tcPr>
            <w:tcW w:w="1757" w:type="dxa"/>
            <w:tcMar>
              <w:top w:w="95" w:type="dxa"/>
              <w:left w:w="90" w:type="dxa"/>
              <w:bottom w:w="95" w:type="dxa"/>
              <w:right w:w="90" w:type="dxa"/>
            </w:tcMar>
            <w:vAlign w:val="center"/>
          </w:tcPr>
          <w:p w14:paraId="22CFFFFF" w14:textId="77777777" w:rsidR="00DB17FB" w:rsidRDefault="00000000">
            <w:pPr>
              <w:spacing w:after="0" w:line="247" w:lineRule="auto"/>
            </w:pPr>
            <w:r>
              <w:rPr>
                <w:b/>
                <w:color w:val="404040"/>
                <w:sz w:val="15"/>
              </w:rPr>
              <w:t>S.R. 538 Poinciana Parkway Extension</w:t>
            </w:r>
          </w:p>
        </w:tc>
        <w:tc>
          <w:tcPr>
            <w:tcW w:w="1872" w:type="dxa"/>
            <w:tcMar>
              <w:top w:w="95" w:type="dxa"/>
              <w:left w:w="90" w:type="dxa"/>
              <w:bottom w:w="95" w:type="dxa"/>
              <w:right w:w="90" w:type="dxa"/>
            </w:tcMar>
            <w:vAlign w:val="center"/>
          </w:tcPr>
          <w:p w14:paraId="209CAEFB" w14:textId="77777777" w:rsidR="00DB17FB" w:rsidRDefault="00000000">
            <w:pPr>
              <w:spacing w:after="0" w:line="247" w:lineRule="auto"/>
            </w:pPr>
            <w:r>
              <w:rPr>
                <w:sz w:val="15"/>
              </w:rPr>
              <w:t>Ronald Reagan Parkway to C.R. 532, south of Reunion</w:t>
            </w:r>
          </w:p>
        </w:tc>
        <w:tc>
          <w:tcPr>
            <w:tcW w:w="3240" w:type="dxa"/>
            <w:tcMar>
              <w:top w:w="95" w:type="dxa"/>
              <w:left w:w="90" w:type="dxa"/>
              <w:bottom w:w="95" w:type="dxa"/>
              <w:right w:w="90" w:type="dxa"/>
            </w:tcMar>
            <w:vAlign w:val="center"/>
          </w:tcPr>
          <w:p w14:paraId="35F1A8C1" w14:textId="77777777" w:rsidR="00DB17FB" w:rsidRDefault="00000000">
            <w:pPr>
              <w:spacing w:after="0" w:line="247" w:lineRule="auto"/>
            </w:pPr>
            <w:r>
              <w:rPr>
                <w:sz w:val="15"/>
              </w:rPr>
              <w:t>Extends S.R. 538 approximately 3.1 miles; includes an interchange at U.S. 17/92, tolled ramps at C.R. 532 and bridges over wetlands, the railroad, Old Tampa Highway and U.S. 17/92.</w:t>
            </w:r>
          </w:p>
        </w:tc>
        <w:tc>
          <w:tcPr>
            <w:tcW w:w="1771" w:type="dxa"/>
            <w:tcMar>
              <w:top w:w="95" w:type="dxa"/>
              <w:left w:w="90" w:type="dxa"/>
              <w:bottom w:w="95" w:type="dxa"/>
              <w:right w:w="90" w:type="dxa"/>
            </w:tcMar>
            <w:vAlign w:val="center"/>
          </w:tcPr>
          <w:p w14:paraId="12E3B83A" w14:textId="77777777" w:rsidR="00DB17FB" w:rsidRDefault="00DB17FB">
            <w:pPr>
              <w:spacing w:after="0" w:line="247" w:lineRule="auto"/>
              <w:jc w:val="center"/>
            </w:pPr>
            <w:hyperlink r:id="rId14">
              <w:r>
                <w:rPr>
                  <w:color w:val="595959"/>
                  <w:u w:val="single"/>
                </w:rPr>
                <w:t>www.cfxway.com/sr538extension</w:t>
              </w:r>
            </w:hyperlink>
          </w:p>
        </w:tc>
        <w:tc>
          <w:tcPr>
            <w:tcW w:w="2189" w:type="dxa"/>
            <w:tcMar>
              <w:top w:w="95" w:type="dxa"/>
              <w:left w:w="90" w:type="dxa"/>
              <w:bottom w:w="95" w:type="dxa"/>
              <w:right w:w="90" w:type="dxa"/>
            </w:tcMar>
            <w:vAlign w:val="center"/>
          </w:tcPr>
          <w:p w14:paraId="451F40D1" w14:textId="77777777" w:rsidR="00DB17FB" w:rsidRDefault="00000000">
            <w:pPr>
              <w:spacing w:after="0" w:line="247" w:lineRule="auto"/>
            </w:pPr>
            <w:r>
              <w:rPr>
                <w:sz w:val="15"/>
              </w:rPr>
              <w:t>Tina Thomas and Nick Lulli, Public Information Officers</w:t>
            </w:r>
            <w:r>
              <w:rPr>
                <w:sz w:val="15"/>
              </w:rPr>
              <w:br/>
              <w:t>407-505-5594</w:t>
            </w:r>
            <w:r>
              <w:rPr>
                <w:sz w:val="15"/>
              </w:rPr>
              <w:br/>
              <w:t>Construction@CFXway.com</w:t>
            </w:r>
          </w:p>
        </w:tc>
      </w:tr>
    </w:tbl>
    <w:p w14:paraId="21300691" w14:textId="77777777" w:rsidR="00DB17FB" w:rsidRDefault="00000000">
      <w:pPr>
        <w:spacing w:before="140" w:after="0"/>
      </w:pPr>
      <w:r>
        <w:rPr>
          <w:b/>
          <w:sz w:val="15"/>
        </w:rPr>
        <w:t xml:space="preserve">Sources: </w:t>
      </w:r>
      <w:r>
        <w:rPr>
          <w:color w:val="595959"/>
          <w:sz w:val="15"/>
        </w:rPr>
        <w:t>Florida Department of Transportation, Moving I-4 Forward, Central Florida Expressway Authority and Osceola County project pages.</w:t>
      </w:r>
    </w:p>
    <w:sectPr w:rsidR="00DB17FB" w:rsidSect="00034616">
      <w:footerReference w:type="default" r:id="rId15"/>
      <w:pgSz w:w="12240" w:h="15840"/>
      <w:pgMar w:top="1080" w:right="691" w:bottom="792" w:left="6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0B74B2" w14:textId="77777777" w:rsidR="00107669" w:rsidRDefault="00107669">
      <w:pPr>
        <w:spacing w:after="0" w:line="240" w:lineRule="auto"/>
      </w:pPr>
      <w:r>
        <w:separator/>
      </w:r>
    </w:p>
  </w:endnote>
  <w:endnote w:type="continuationSeparator" w:id="0">
    <w:p w14:paraId="1C18398A" w14:textId="77777777" w:rsidR="00107669" w:rsidRDefault="00107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449185" w14:textId="77777777" w:rsidR="00DB17FB" w:rsidRDefault="00000000">
    <w:pPr>
      <w:pStyle w:val="Footer"/>
      <w:jc w:val="center"/>
    </w:pPr>
    <w:r>
      <w:rPr>
        <w:color w:val="757575"/>
        <w:sz w:val="15"/>
      </w:rPr>
      <w:t>Reunion East CDD and Reunion West CDD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A7035D" w14:textId="77777777" w:rsidR="00107669" w:rsidRDefault="00107669">
      <w:pPr>
        <w:spacing w:after="0" w:line="240" w:lineRule="auto"/>
      </w:pPr>
      <w:r>
        <w:separator/>
      </w:r>
    </w:p>
  </w:footnote>
  <w:footnote w:type="continuationSeparator" w:id="0">
    <w:p w14:paraId="04D0F4F7" w14:textId="77777777" w:rsidR="00107669" w:rsidRDefault="001076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9718516">
    <w:abstractNumId w:val="8"/>
  </w:num>
  <w:num w:numId="2" w16cid:durableId="1176075904">
    <w:abstractNumId w:val="6"/>
  </w:num>
  <w:num w:numId="3" w16cid:durableId="674840121">
    <w:abstractNumId w:val="5"/>
  </w:num>
  <w:num w:numId="4" w16cid:durableId="655450383">
    <w:abstractNumId w:val="4"/>
  </w:num>
  <w:num w:numId="5" w16cid:durableId="1140807520">
    <w:abstractNumId w:val="7"/>
  </w:num>
  <w:num w:numId="6" w16cid:durableId="390617065">
    <w:abstractNumId w:val="3"/>
  </w:num>
  <w:num w:numId="7" w16cid:durableId="276186311">
    <w:abstractNumId w:val="2"/>
  </w:num>
  <w:num w:numId="8" w16cid:durableId="2062167130">
    <w:abstractNumId w:val="1"/>
  </w:num>
  <w:num w:numId="9" w16cid:durableId="2139301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97B"/>
    <w:rsid w:val="00034616"/>
    <w:rsid w:val="0006063C"/>
    <w:rsid w:val="00107669"/>
    <w:rsid w:val="0015074B"/>
    <w:rsid w:val="00285ABA"/>
    <w:rsid w:val="0029639D"/>
    <w:rsid w:val="00313481"/>
    <w:rsid w:val="00326F90"/>
    <w:rsid w:val="005D0473"/>
    <w:rsid w:val="00AA1D8D"/>
    <w:rsid w:val="00B47730"/>
    <w:rsid w:val="00C5114C"/>
    <w:rsid w:val="00CB0664"/>
    <w:rsid w:val="00CC3A21"/>
    <w:rsid w:val="00DB17F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7C111E"/>
  <w14:defaultImageDpi w14:val="300"/>
  <w15:docId w15:val="{2A101532-0D93-7540-9E14-336AE38F3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vingi4forward.com/" TargetMode="External"/><Relationship Id="rId13" Type="http://schemas.openxmlformats.org/officeDocument/2006/relationships/hyperlink" Target="https://one.osceola.org/celebrationboulevardextens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ne.osceola.org/oldlakewilsonroa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fxway.com/cr-53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movingi4forward.com/project-5/" TargetMode="External"/><Relationship Id="rId4" Type="http://schemas.openxmlformats.org/officeDocument/2006/relationships/settings" Target="settings.xml"/><Relationship Id="rId9" Type="http://schemas.openxmlformats.org/officeDocument/2006/relationships/hyperlink" Target="https://one.osceola.org/sinclairroad" TargetMode="External"/><Relationship Id="rId14" Type="http://schemas.openxmlformats.org/officeDocument/2006/relationships/hyperlink" Target="https://www.cfxway.com/sr538exten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458</Words>
  <Characters>3101</Characters>
  <Application>Microsoft Office Word</Application>
  <DocSecurity>0</DocSecurity>
  <Lines>129</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Tricia Adams</cp:lastModifiedBy>
  <cp:revision>2</cp:revision>
  <dcterms:created xsi:type="dcterms:W3CDTF">2026-10-09T12:58:00Z</dcterms:created>
  <dcterms:modified xsi:type="dcterms:W3CDTF">2026-10-09T12:58:00Z</dcterms:modified>
  <cp:category/>
</cp:coreProperties>
</file>